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9723nl2zb472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مستويات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ذكائهم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"/>
        <w:bidiVisual w:val="1"/>
        <w:tblW w:w="830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88.372093023256"/>
        <w:gridCol w:w="2736.312030763597"/>
        <w:gridCol w:w="1480.8276872367699"/>
        <w:tblGridChange w:id="0">
          <w:tblGrid>
            <w:gridCol w:w="4088.372093023256"/>
            <w:gridCol w:w="2736.312030763597"/>
            <w:gridCol w:w="1480.8276872367699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أسنان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يعض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المشط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التمساح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القطة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المشط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يسمع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أذنين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ويتكلم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لسان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الإنسان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التليفون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الببغاء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التليفون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كم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يمتلكها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الإنسان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اثنان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ثلاثة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أربعة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اثنان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الدائرة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المثلث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الطريق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الدائرة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2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hgs5brv5edue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الاجوبة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تساعد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مهاراتهم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وثقافتهم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الأنبوب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المرآة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المسمار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المرآة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الإبرة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المسمار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الاباجورة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الإبرة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الحجر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الأسود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أسود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أبيض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رمادي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ابيض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يصيح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الجرس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الجرس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s6zi4uywnyv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عامة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هناك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نوافذ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المصريين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الشعر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الهواء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الخشب</w:t>
      </w:r>
      <w:r w:rsidDel="00000000" w:rsidR="00000000" w:rsidRPr="00000000">
        <w:rPr>
          <w:rtl w:val="1"/>
        </w:rPr>
        <w:t xml:space="preserve">).</w:t>
        <w:br w:type="textWrapping"/>
        <w:t xml:space="preserve"> </w:t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ويمشي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أرجل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الحيوان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النور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ولكنه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يحتفظ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الإسفنج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الخشب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البلاستيك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الإسفنج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jxl7jcxpxfb5" w:id="3"/>
      <w:bookmarkEnd w:id="3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دينية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بمجرد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البشر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نوح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ابتلعه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لسنوات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طويلة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أيوب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يوسف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يونس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بالصديق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الفاتحة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البقرة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okijc5dm6whl" w:id="4"/>
      <w:bookmarkEnd w:id="4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ذكاء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اختيار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ذكائهم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2"/>
        <w:bidiVisual w:val="1"/>
        <w:tblW w:w="76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5"/>
        <w:gridCol w:w="2135"/>
        <w:gridCol w:w="785"/>
        <w:tblGridChange w:id="0">
          <w:tblGrid>
            <w:gridCol w:w="4775"/>
            <w:gridCol w:w="2135"/>
            <w:gridCol w:w="78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الثلج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السمك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الورق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الثلج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موجود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حولنا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يمكننا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رؤيته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الماء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الهواء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الضوء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الهواء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يمكنه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القراءة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القلم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المسطرة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القلم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شيء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يتجمد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وضع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النار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البيض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الحليب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البصل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البيض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5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l5d9jqtc3yf7" w:id="5"/>
      <w:bookmarkEnd w:id="5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7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تتنوع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سنوات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الأسبوع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سبعة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ثمانية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تسعة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سبعة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(360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، 365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، 368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365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بسفينة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الحصان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الكلب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قزح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(8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،7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، 6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7 </w:t>
      </w:r>
      <w:r w:rsidDel="00000000" w:rsidR="00000000" w:rsidRPr="00000000">
        <w:rPr>
          <w:rtl w:val="1"/>
        </w:rPr>
        <w:t xml:space="preserve">ألوان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77urmkwuefic" w:id="6"/>
      <w:bookmarkEnd w:id="6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8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تتناسب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الموز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برتقالي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اصفر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اخضر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اصفر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اصابع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خمسة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، 10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، 6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10 </w:t>
      </w:r>
      <w:r w:rsidDel="00000000" w:rsidR="00000000" w:rsidRPr="00000000">
        <w:rPr>
          <w:rtl w:val="1"/>
        </w:rPr>
        <w:t xml:space="preserve">أصابع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رؤية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الأشياء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حولك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العينين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الأذنين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العينين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احمر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اسود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اخضر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احمر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1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d9hwrgsfyzvk" w:id="7"/>
      <w:bookmarkEnd w:id="7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وتجعلهم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الإثارة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والتشويق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bidi w:val="1"/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الكواكب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الشمسية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عطارد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زحل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المشتري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المشتري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تستمر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النمو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الأنف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والأذن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والفم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والأذن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bidi w:val="1"/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بقتل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قابيل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هابيل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هتلر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قابيل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bidi w:val="1"/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الأسد</w:t>
      </w:r>
      <w:r w:rsidDel="00000000" w:rsidR="00000000" w:rsidRPr="00000000">
        <w:rPr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الخيارات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عواء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زئير</w:t>
      </w:r>
      <w:r w:rsidDel="00000000" w:rsidR="00000000" w:rsidRPr="00000000">
        <w:rPr>
          <w:rtl w:val="1"/>
        </w:rPr>
        <w:t xml:space="preserve">).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زئير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pStyle w:val="Heading2"/>
        <w:keepNext w:val="0"/>
        <w:keepLines w:val="0"/>
        <w:bidi w:val="1"/>
        <w:spacing w:after="80" w:before="360" w:lineRule="auto"/>
        <w:rPr>
          <w:rFonts w:ascii="Calibri" w:cs="Calibri" w:eastAsia="Calibri" w:hAnsi="Calibri"/>
          <w:color w:val="000000"/>
          <w:sz w:val="34"/>
          <w:szCs w:val="34"/>
        </w:rPr>
      </w:pPr>
      <w:bookmarkStart w:colFirst="0" w:colLast="0" w:name="_pec13fjifmiz" w:id="8"/>
      <w:bookmarkEnd w:id="8"/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اسئلة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للاطفال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الصغار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4"/>
          <w:szCs w:val="34"/>
          <w:rtl w:val="1"/>
        </w:rPr>
        <w:t xml:space="preserve">الخيارات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صعوبة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الأسئلة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3"/>
        <w:bidiVisual w:val="1"/>
        <w:tblW w:w="78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35"/>
        <w:gridCol w:w="2945"/>
        <w:gridCol w:w="1280"/>
        <w:tblGridChange w:id="0">
          <w:tblGrid>
            <w:gridCol w:w="3635"/>
            <w:gridCol w:w="2945"/>
            <w:gridCol w:w="12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الخيارات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الجواب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النيل</w:t>
            </w:r>
            <w:r w:rsidDel="00000000" w:rsidR="00000000" w:rsidRPr="00000000">
              <w:rPr>
                <w:rtl w:val="1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فلسطين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السودان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مصر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تصنع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الملابس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القماش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الورق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الزجاج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القماش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أطول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حيوان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الأسد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الغزال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الزرافة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الزرافة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نوع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بفاكهة</w:t>
            </w:r>
            <w:r w:rsidDel="00000000" w:rsidR="00000000" w:rsidRPr="00000000">
              <w:rPr>
                <w:rtl w:val="0"/>
              </w:rPr>
              <w:t xml:space="preserve">؟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tl w:val="1"/>
              </w:rPr>
              <w:t xml:space="preserve">عنب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تفاح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بطاطس</w:t>
            </w:r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1"/>
              </w:rPr>
              <w:t xml:space="preserve">بطاطس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